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384"/>
        <w:gridCol w:w="6681"/>
      </w:tblGrid>
      <w:tr w:rsidR="005D5EC5" w:rsidRPr="00DB0E01" w:rsidTr="00F1303D">
        <w:tc>
          <w:tcPr>
            <w:tcW w:w="3384" w:type="dxa"/>
          </w:tcPr>
          <w:p w:rsidR="005D5EC5" w:rsidRPr="00DB0E01" w:rsidRDefault="005D5EC5" w:rsidP="00DB0E01">
            <w:pPr>
              <w:pStyle w:val="Heading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E01">
              <w:rPr>
                <w:rFonts w:ascii="Times New Roman" w:hAnsi="Times New Roman"/>
                <w:sz w:val="26"/>
                <w:szCs w:val="26"/>
              </w:rPr>
              <w:t>ỦY BAN NHÂN DÂN</w:t>
            </w:r>
          </w:p>
          <w:p w:rsidR="005D5EC5" w:rsidRPr="00DB0E01" w:rsidRDefault="005D5EC5" w:rsidP="00DB0E01">
            <w:pPr>
              <w:jc w:val="center"/>
              <w:rPr>
                <w:sz w:val="26"/>
                <w:szCs w:val="26"/>
              </w:rPr>
            </w:pPr>
            <w:r w:rsidRPr="00DB0E01">
              <w:rPr>
                <w:b/>
                <w:sz w:val="26"/>
                <w:szCs w:val="26"/>
              </w:rPr>
              <w:t>HUYỆN VÂN CANH</w:t>
            </w:r>
          </w:p>
          <w:p w:rsidR="005D5EC5" w:rsidRPr="00DB0E01" w:rsidRDefault="00F00816" w:rsidP="00DB0E01">
            <w:pPr>
              <w:spacing w:before="240"/>
              <w:jc w:val="center"/>
              <w:rPr>
                <w:sz w:val="26"/>
                <w:szCs w:val="26"/>
              </w:rPr>
            </w:pPr>
            <w:r>
              <w:pict>
                <v:line id="_x0000_s1027" style="position:absolute;left:0;text-align:left;z-index:251658240" from="52.65pt,1.75pt" to="99.9pt,1.75pt"/>
              </w:pict>
            </w:r>
            <w:r w:rsidR="005D5EC5" w:rsidRPr="00DB0E01">
              <w:rPr>
                <w:sz w:val="26"/>
                <w:szCs w:val="26"/>
              </w:rPr>
              <w:t>Số:           /UBND-TP</w:t>
            </w:r>
          </w:p>
          <w:p w:rsidR="005D5EC5" w:rsidRPr="00DB0E01" w:rsidRDefault="005D5EC5" w:rsidP="00596502">
            <w:pPr>
              <w:jc w:val="center"/>
              <w:rPr>
                <w:sz w:val="26"/>
                <w:szCs w:val="26"/>
              </w:rPr>
            </w:pPr>
            <w:r w:rsidRPr="00DB0E01">
              <w:rPr>
                <w:color w:val="000000"/>
                <w:sz w:val="26"/>
                <w:szCs w:val="26"/>
              </w:rPr>
              <w:t xml:space="preserve">V/v </w:t>
            </w:r>
            <w:r w:rsidR="00DA2BA0">
              <w:rPr>
                <w:color w:val="000000"/>
                <w:sz w:val="26"/>
                <w:szCs w:val="26"/>
              </w:rPr>
              <w:t xml:space="preserve">thông tin, tuyên truyền, </w:t>
            </w:r>
            <w:r w:rsidR="002625FA">
              <w:rPr>
                <w:color w:val="000000"/>
                <w:sz w:val="26"/>
                <w:szCs w:val="26"/>
              </w:rPr>
              <w:t xml:space="preserve">vận động tham gia Cuộc thi </w:t>
            </w:r>
            <w:r w:rsidR="00DA2BA0">
              <w:rPr>
                <w:color w:val="000000"/>
                <w:sz w:val="26"/>
                <w:szCs w:val="26"/>
              </w:rPr>
              <w:t xml:space="preserve">Tìm hiểu </w:t>
            </w:r>
            <w:r w:rsidR="006D07FA">
              <w:rPr>
                <w:color w:val="000000"/>
                <w:sz w:val="26"/>
                <w:szCs w:val="26"/>
              </w:rPr>
              <w:t>pháp luật trực tuyến</w:t>
            </w:r>
            <w:r w:rsidR="00596502">
              <w:rPr>
                <w:color w:val="000000"/>
                <w:sz w:val="26"/>
                <w:szCs w:val="26"/>
              </w:rPr>
              <w:t xml:space="preserve"> năm 2023</w:t>
            </w:r>
          </w:p>
        </w:tc>
        <w:tc>
          <w:tcPr>
            <w:tcW w:w="6681" w:type="dxa"/>
          </w:tcPr>
          <w:p w:rsidR="005D5EC5" w:rsidRPr="00DB0E01" w:rsidRDefault="005D5EC5" w:rsidP="00DB0E01">
            <w:pPr>
              <w:pStyle w:val="Heading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0E01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5D5EC5" w:rsidRPr="00DB0E01" w:rsidRDefault="005D5EC5" w:rsidP="00DB0E01">
            <w:pPr>
              <w:jc w:val="center"/>
              <w:rPr>
                <w:b/>
                <w:sz w:val="26"/>
                <w:szCs w:val="26"/>
              </w:rPr>
            </w:pPr>
            <w:r w:rsidRPr="00DB0E01">
              <w:rPr>
                <w:b/>
                <w:sz w:val="26"/>
                <w:szCs w:val="26"/>
              </w:rPr>
              <w:t>Độc lập - Tự do - Hạnh phúc</w:t>
            </w:r>
          </w:p>
          <w:p w:rsidR="005D5EC5" w:rsidRPr="00DB0E01" w:rsidRDefault="00F00816" w:rsidP="00DA2BA0">
            <w:pPr>
              <w:spacing w:before="240"/>
              <w:jc w:val="center"/>
              <w:rPr>
                <w:sz w:val="26"/>
                <w:szCs w:val="26"/>
              </w:rPr>
            </w:pPr>
            <w:r>
              <w:pict>
                <v:line id="_x0000_s1026" style="position:absolute;left:0;text-align:left;z-index:251657216" from="78.9pt,3.7pt" to="240.9pt,3.7pt"/>
              </w:pict>
            </w:r>
            <w:r w:rsidR="005D5EC5" w:rsidRPr="00DB0E01">
              <w:rPr>
                <w:i/>
                <w:sz w:val="26"/>
                <w:szCs w:val="26"/>
              </w:rPr>
              <w:t xml:space="preserve">Vân Canh, ngày     </w:t>
            </w:r>
            <w:r w:rsidR="00F1303D">
              <w:rPr>
                <w:i/>
                <w:sz w:val="26"/>
                <w:szCs w:val="26"/>
              </w:rPr>
              <w:t xml:space="preserve"> </w:t>
            </w:r>
            <w:r w:rsidR="005D5EC5" w:rsidRPr="00DB0E01">
              <w:rPr>
                <w:i/>
                <w:sz w:val="26"/>
                <w:szCs w:val="26"/>
              </w:rPr>
              <w:t xml:space="preserve">  tháng  </w:t>
            </w:r>
            <w:r w:rsidR="00F1303D">
              <w:rPr>
                <w:i/>
                <w:sz w:val="26"/>
                <w:szCs w:val="26"/>
              </w:rPr>
              <w:t xml:space="preserve">     </w:t>
            </w:r>
            <w:r w:rsidR="005D5EC5" w:rsidRPr="00DB0E01">
              <w:rPr>
                <w:i/>
                <w:sz w:val="26"/>
                <w:szCs w:val="26"/>
              </w:rPr>
              <w:t xml:space="preserve"> năm 2023</w:t>
            </w:r>
          </w:p>
        </w:tc>
      </w:tr>
    </w:tbl>
    <w:p w:rsidR="00D5552E" w:rsidRDefault="00D5552E" w:rsidP="00B90E01"/>
    <w:p w:rsidR="00F1303D" w:rsidRPr="00B90E01" w:rsidRDefault="00F1303D" w:rsidP="00B90E01"/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02"/>
      </w:tblGrid>
      <w:tr w:rsidR="00006723" w:rsidRPr="00A24010" w:rsidTr="00F1303D">
        <w:tc>
          <w:tcPr>
            <w:tcW w:w="2802" w:type="dxa"/>
            <w:shd w:val="clear" w:color="auto" w:fill="auto"/>
          </w:tcPr>
          <w:p w:rsidR="00006723" w:rsidRPr="00A24010" w:rsidRDefault="00006723" w:rsidP="005D5EC5">
            <w:pPr>
              <w:jc w:val="right"/>
              <w:rPr>
                <w:sz w:val="28"/>
                <w:szCs w:val="28"/>
              </w:rPr>
            </w:pPr>
            <w:r w:rsidRPr="00A24010">
              <w:rPr>
                <w:sz w:val="28"/>
                <w:szCs w:val="28"/>
              </w:rPr>
              <w:t>Kính gửi:</w:t>
            </w:r>
          </w:p>
        </w:tc>
        <w:tc>
          <w:tcPr>
            <w:tcW w:w="6202" w:type="dxa"/>
            <w:shd w:val="clear" w:color="auto" w:fill="auto"/>
          </w:tcPr>
          <w:p w:rsidR="002E2B7C" w:rsidRPr="00DE5F29" w:rsidRDefault="002E2B7C" w:rsidP="002E2B7C">
            <w:pPr>
              <w:rPr>
                <w:sz w:val="28"/>
                <w:szCs w:val="28"/>
              </w:rPr>
            </w:pPr>
            <w:r w:rsidRPr="00DE5F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Ủy ban </w:t>
            </w:r>
            <w:r w:rsidRPr="00DE5F29">
              <w:rPr>
                <w:sz w:val="28"/>
                <w:szCs w:val="28"/>
              </w:rPr>
              <w:t>MTTQVN và các hội, đoàn thể huyện;</w:t>
            </w:r>
          </w:p>
          <w:p w:rsidR="002E2B7C" w:rsidRPr="00DE5F29" w:rsidRDefault="002E2B7C" w:rsidP="002E2B7C">
            <w:pPr>
              <w:rPr>
                <w:sz w:val="28"/>
                <w:szCs w:val="28"/>
              </w:rPr>
            </w:pPr>
            <w:r w:rsidRPr="00DE5F29">
              <w:rPr>
                <w:sz w:val="28"/>
                <w:szCs w:val="28"/>
              </w:rPr>
              <w:t>- Các phòng, ban, ngành thuộc huyện;</w:t>
            </w:r>
          </w:p>
          <w:p w:rsidR="002A5659" w:rsidRDefault="002A5659" w:rsidP="005D5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Ban </w:t>
            </w:r>
            <w:r w:rsidR="003A1E5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hỉ huy </w:t>
            </w:r>
            <w:r w:rsidR="003A1E5F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uân sự huyện;</w:t>
            </w:r>
          </w:p>
          <w:p w:rsidR="002A5659" w:rsidRDefault="002A5659" w:rsidP="005D5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Công an huyện;</w:t>
            </w:r>
          </w:p>
          <w:p w:rsidR="005D5EC5" w:rsidRPr="00DE5F29" w:rsidRDefault="005D5EC5" w:rsidP="005D5EC5">
            <w:pPr>
              <w:rPr>
                <w:sz w:val="28"/>
                <w:szCs w:val="28"/>
              </w:rPr>
            </w:pPr>
            <w:r w:rsidRPr="00DE5F29">
              <w:rPr>
                <w:sz w:val="28"/>
                <w:szCs w:val="28"/>
              </w:rPr>
              <w:t xml:space="preserve">- </w:t>
            </w:r>
            <w:r w:rsidR="00DA2BA0" w:rsidRPr="00DE5F29">
              <w:rPr>
                <w:sz w:val="28"/>
                <w:szCs w:val="28"/>
              </w:rPr>
              <w:t>Trung tâm Văn hóa – Thông tin – Thể thao</w:t>
            </w:r>
            <w:r w:rsidR="00DE5F29">
              <w:rPr>
                <w:sz w:val="28"/>
                <w:szCs w:val="28"/>
              </w:rPr>
              <w:t xml:space="preserve"> huyện</w:t>
            </w:r>
            <w:r w:rsidRPr="00DE5F29">
              <w:rPr>
                <w:sz w:val="28"/>
                <w:szCs w:val="28"/>
              </w:rPr>
              <w:t>;</w:t>
            </w:r>
          </w:p>
          <w:p w:rsidR="00006723" w:rsidRPr="00DE5F29" w:rsidRDefault="00006723" w:rsidP="005D5EC5">
            <w:pPr>
              <w:rPr>
                <w:sz w:val="28"/>
                <w:szCs w:val="28"/>
              </w:rPr>
            </w:pPr>
            <w:r w:rsidRPr="00DE5F29">
              <w:rPr>
                <w:sz w:val="28"/>
                <w:szCs w:val="28"/>
              </w:rPr>
              <w:t xml:space="preserve">- UBND các xã, </w:t>
            </w:r>
            <w:r w:rsidR="005D5EC5" w:rsidRPr="00DE5F29">
              <w:rPr>
                <w:sz w:val="28"/>
                <w:szCs w:val="28"/>
              </w:rPr>
              <w:t>thị trấn</w:t>
            </w:r>
            <w:r w:rsidR="00DE5F29" w:rsidRPr="00DE5F29">
              <w:rPr>
                <w:sz w:val="28"/>
                <w:szCs w:val="28"/>
              </w:rPr>
              <w:t>;</w:t>
            </w:r>
          </w:p>
          <w:p w:rsidR="00DE5F29" w:rsidRPr="00DE5F29" w:rsidRDefault="00DE5F29" w:rsidP="005D5EC5">
            <w:pPr>
              <w:rPr>
                <w:sz w:val="28"/>
                <w:szCs w:val="28"/>
              </w:rPr>
            </w:pPr>
            <w:r w:rsidRPr="00DE5F29">
              <w:rPr>
                <w:sz w:val="28"/>
                <w:szCs w:val="28"/>
              </w:rPr>
              <w:t xml:space="preserve">- Trường THPT Vân Canh; </w:t>
            </w:r>
          </w:p>
          <w:p w:rsidR="00DE5F29" w:rsidRPr="00DE5F29" w:rsidRDefault="00DE5F29" w:rsidP="005D5EC5">
            <w:pPr>
              <w:rPr>
                <w:sz w:val="28"/>
                <w:szCs w:val="28"/>
              </w:rPr>
            </w:pPr>
            <w:r w:rsidRPr="00DE5F29">
              <w:rPr>
                <w:sz w:val="28"/>
                <w:szCs w:val="28"/>
              </w:rPr>
              <w:t>- Trường PTDTNT THCS &amp; THPT Vân Canh.</w:t>
            </w:r>
          </w:p>
        </w:tc>
      </w:tr>
    </w:tbl>
    <w:p w:rsidR="00F1303D" w:rsidRDefault="00F1303D" w:rsidP="003A1E5F">
      <w:pPr>
        <w:spacing w:before="120" w:after="120"/>
        <w:ind w:firstLine="720"/>
        <w:jc w:val="both"/>
        <w:rPr>
          <w:iCs/>
          <w:color w:val="000000"/>
          <w:sz w:val="28"/>
          <w:szCs w:val="28"/>
        </w:rPr>
      </w:pPr>
    </w:p>
    <w:p w:rsidR="00DE5F29" w:rsidRDefault="00AC3751" w:rsidP="003A1E5F">
      <w:pPr>
        <w:spacing w:before="120" w:after="120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Ngày 19/10/2023 Ban tổ chức cuộc thi</w:t>
      </w:r>
      <w:r w:rsidRPr="00AC3751">
        <w:rPr>
          <w:sz w:val="28"/>
          <w:szCs w:val="28"/>
        </w:rPr>
        <w:t xml:space="preserve"> </w:t>
      </w:r>
      <w:r w:rsidRPr="006D07FA">
        <w:rPr>
          <w:sz w:val="28"/>
          <w:szCs w:val="28"/>
        </w:rPr>
        <w:t xml:space="preserve">Tìm hiểu pháp luật trực tuyến năm 2023 </w:t>
      </w:r>
      <w:r>
        <w:rPr>
          <w:iCs/>
          <w:color w:val="000000"/>
          <w:sz w:val="28"/>
          <w:szCs w:val="28"/>
        </w:rPr>
        <w:t>tỉnh Bình Định</w:t>
      </w:r>
      <w:r w:rsidRPr="00AC3751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có ban hành </w:t>
      </w:r>
      <w:r w:rsidR="006D07FA" w:rsidRPr="00AC3751">
        <w:rPr>
          <w:iCs/>
          <w:color w:val="000000"/>
          <w:sz w:val="28"/>
          <w:szCs w:val="28"/>
        </w:rPr>
        <w:t xml:space="preserve">Quyết định </w:t>
      </w:r>
      <w:r w:rsidR="00DE5F29" w:rsidRPr="00AC3751">
        <w:rPr>
          <w:iCs/>
          <w:color w:val="000000"/>
          <w:sz w:val="28"/>
          <w:szCs w:val="28"/>
        </w:rPr>
        <w:t>số</w:t>
      </w:r>
      <w:r w:rsidR="00DE5F29">
        <w:rPr>
          <w:iCs/>
          <w:color w:val="000000"/>
          <w:sz w:val="28"/>
          <w:szCs w:val="28"/>
        </w:rPr>
        <w:t xml:space="preserve"> </w:t>
      </w:r>
      <w:r w:rsidR="006D07FA">
        <w:rPr>
          <w:iCs/>
          <w:color w:val="000000"/>
          <w:sz w:val="28"/>
          <w:szCs w:val="28"/>
        </w:rPr>
        <w:t>139/</w:t>
      </w:r>
      <w:r>
        <w:rPr>
          <w:iCs/>
          <w:color w:val="000000"/>
          <w:sz w:val="28"/>
          <w:szCs w:val="28"/>
        </w:rPr>
        <w:t>QĐ-BTC</w:t>
      </w:r>
      <w:r w:rsidR="006D07FA">
        <w:rPr>
          <w:iCs/>
          <w:color w:val="000000"/>
          <w:sz w:val="28"/>
          <w:szCs w:val="28"/>
        </w:rPr>
        <w:t xml:space="preserve"> </w:t>
      </w:r>
      <w:r w:rsidR="00DE5F29">
        <w:rPr>
          <w:iCs/>
          <w:color w:val="000000"/>
          <w:sz w:val="28"/>
          <w:szCs w:val="28"/>
        </w:rPr>
        <w:t>về việc</w:t>
      </w:r>
      <w:r w:rsidR="006D07FA">
        <w:rPr>
          <w:iCs/>
          <w:color w:val="000000"/>
          <w:sz w:val="28"/>
          <w:szCs w:val="28"/>
        </w:rPr>
        <w:t xml:space="preserve"> ban hành</w:t>
      </w:r>
      <w:r w:rsidR="00DE5F29">
        <w:rPr>
          <w:iCs/>
          <w:color w:val="000000"/>
          <w:sz w:val="28"/>
          <w:szCs w:val="28"/>
        </w:rPr>
        <w:t xml:space="preserve"> </w:t>
      </w:r>
      <w:r w:rsidR="006D07FA" w:rsidRPr="006D07FA">
        <w:rPr>
          <w:sz w:val="28"/>
          <w:szCs w:val="28"/>
        </w:rPr>
        <w:t>Thể lệ</w:t>
      </w:r>
      <w:r w:rsidR="006D07FA">
        <w:t xml:space="preserve"> </w:t>
      </w:r>
      <w:r w:rsidR="006D07FA" w:rsidRPr="006D07FA">
        <w:rPr>
          <w:sz w:val="28"/>
          <w:szCs w:val="28"/>
        </w:rPr>
        <w:t>Cuộc thi Tìm hiểu pháp luật trực tuyến năm 2023 trên địa bàn tỉnh Bình Định</w:t>
      </w:r>
      <w:r w:rsidR="00596502">
        <w:rPr>
          <w:sz w:val="28"/>
          <w:szCs w:val="28"/>
        </w:rPr>
        <w:t xml:space="preserve"> </w:t>
      </w:r>
      <w:r w:rsidR="00596502" w:rsidRPr="00DE5F29">
        <w:rPr>
          <w:i/>
          <w:iCs/>
          <w:color w:val="000000"/>
          <w:sz w:val="28"/>
          <w:szCs w:val="28"/>
        </w:rPr>
        <w:t>(gọi tắt là Cuộc thi</w:t>
      </w:r>
      <w:r w:rsidR="00596502">
        <w:rPr>
          <w:i/>
          <w:iCs/>
          <w:color w:val="000000"/>
          <w:sz w:val="28"/>
          <w:szCs w:val="28"/>
        </w:rPr>
        <w:t>)</w:t>
      </w:r>
      <w:r w:rsidR="006D07FA">
        <w:t xml:space="preserve">. </w:t>
      </w:r>
      <w:r w:rsidR="006D07FA">
        <w:rPr>
          <w:sz w:val="28"/>
          <w:szCs w:val="28"/>
        </w:rPr>
        <w:t>T</w:t>
      </w:r>
      <w:r w:rsidR="006D07FA" w:rsidRPr="006D07FA">
        <w:rPr>
          <w:sz w:val="28"/>
          <w:szCs w:val="28"/>
        </w:rPr>
        <w:t xml:space="preserve">heo đó </w:t>
      </w:r>
      <w:r w:rsidRPr="006D07FA">
        <w:rPr>
          <w:sz w:val="28"/>
          <w:szCs w:val="28"/>
        </w:rPr>
        <w:t xml:space="preserve">Cuộc thi </w:t>
      </w:r>
      <w:r w:rsidRPr="00AC3751">
        <w:rPr>
          <w:sz w:val="28"/>
          <w:szCs w:val="28"/>
        </w:rPr>
        <w:t>sẽ diễn ra trong 15 ngày (bắt đầu từ 0h00’ ngày 09/11/2023 đến 24h00’ ngày 23/11/2023)</w:t>
      </w:r>
      <w:r>
        <w:rPr>
          <w:sz w:val="28"/>
          <w:szCs w:val="28"/>
        </w:rPr>
        <w:t xml:space="preserve">. </w:t>
      </w:r>
    </w:p>
    <w:p w:rsidR="00006723" w:rsidRDefault="00DE5F29" w:rsidP="003A1E5F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Để Cuộc thi đạt hiệu quả,</w:t>
      </w:r>
      <w:r w:rsidR="00596502">
        <w:rPr>
          <w:iCs/>
          <w:color w:val="000000"/>
          <w:sz w:val="28"/>
          <w:szCs w:val="28"/>
        </w:rPr>
        <w:t xml:space="preserve"> đưa các quy định của pháp luật đi vào cuộc sống;</w:t>
      </w:r>
      <w:r>
        <w:rPr>
          <w:iCs/>
          <w:color w:val="000000"/>
          <w:sz w:val="28"/>
          <w:szCs w:val="28"/>
        </w:rPr>
        <w:t xml:space="preserve"> </w:t>
      </w:r>
      <w:r w:rsidR="00D519EF">
        <w:rPr>
          <w:iCs/>
          <w:color w:val="000000"/>
          <w:sz w:val="28"/>
          <w:szCs w:val="28"/>
        </w:rPr>
        <w:t xml:space="preserve">Chủ tịch </w:t>
      </w:r>
      <w:r>
        <w:rPr>
          <w:iCs/>
          <w:color w:val="000000"/>
          <w:sz w:val="28"/>
          <w:szCs w:val="28"/>
        </w:rPr>
        <w:t xml:space="preserve">UBND huyện đề nghị </w:t>
      </w:r>
      <w:r>
        <w:rPr>
          <w:sz w:val="28"/>
          <w:szCs w:val="28"/>
        </w:rPr>
        <w:t xml:space="preserve">Ủy ban </w:t>
      </w:r>
      <w:r w:rsidRPr="00DE5F29">
        <w:rPr>
          <w:sz w:val="28"/>
          <w:szCs w:val="28"/>
        </w:rPr>
        <w:t>MTTQ</w:t>
      </w:r>
      <w:r>
        <w:rPr>
          <w:sz w:val="28"/>
          <w:szCs w:val="28"/>
        </w:rPr>
        <w:t xml:space="preserve"> Việt Nam</w:t>
      </w:r>
      <w:r w:rsidR="002E2B7C">
        <w:rPr>
          <w:sz w:val="28"/>
          <w:szCs w:val="28"/>
        </w:rPr>
        <w:t xml:space="preserve"> </w:t>
      </w:r>
      <w:r w:rsidR="006D07FA">
        <w:rPr>
          <w:sz w:val="28"/>
          <w:szCs w:val="28"/>
        </w:rPr>
        <w:t xml:space="preserve">huyện </w:t>
      </w:r>
      <w:r w:rsidR="002E2B7C">
        <w:rPr>
          <w:sz w:val="28"/>
          <w:szCs w:val="28"/>
        </w:rPr>
        <w:t xml:space="preserve">và </w:t>
      </w:r>
      <w:r w:rsidR="002E2B7C" w:rsidRPr="00DE5F29">
        <w:rPr>
          <w:sz w:val="28"/>
          <w:szCs w:val="28"/>
        </w:rPr>
        <w:t>các hội, đoàn thể huyện</w:t>
      </w:r>
      <w:r w:rsidR="002E2B7C">
        <w:rPr>
          <w:sz w:val="28"/>
          <w:szCs w:val="28"/>
        </w:rPr>
        <w:t>;</w:t>
      </w:r>
      <w:r w:rsidR="002A5659">
        <w:rPr>
          <w:sz w:val="28"/>
          <w:szCs w:val="28"/>
        </w:rPr>
        <w:t xml:space="preserve"> </w:t>
      </w:r>
      <w:r w:rsidR="002E2B7C">
        <w:rPr>
          <w:sz w:val="28"/>
          <w:szCs w:val="28"/>
        </w:rPr>
        <w:t>c</w:t>
      </w:r>
      <w:r w:rsidR="002E2B7C" w:rsidRPr="00DE5F29">
        <w:rPr>
          <w:sz w:val="28"/>
          <w:szCs w:val="28"/>
        </w:rPr>
        <w:t>ác phòng, ban, ngành thuộc huyện</w:t>
      </w:r>
      <w:r w:rsidR="002E2B7C">
        <w:rPr>
          <w:sz w:val="28"/>
          <w:szCs w:val="28"/>
        </w:rPr>
        <w:t xml:space="preserve">; </w:t>
      </w:r>
      <w:r w:rsidR="002A5659">
        <w:rPr>
          <w:sz w:val="28"/>
          <w:szCs w:val="28"/>
        </w:rPr>
        <w:t xml:space="preserve">Ban </w:t>
      </w:r>
      <w:r w:rsidR="00CD1E02">
        <w:rPr>
          <w:sz w:val="28"/>
          <w:szCs w:val="28"/>
        </w:rPr>
        <w:t>Chỉ huy Q</w:t>
      </w:r>
      <w:r w:rsidR="003A1E5F">
        <w:rPr>
          <w:sz w:val="28"/>
          <w:szCs w:val="28"/>
        </w:rPr>
        <w:t>uân sự huyện;</w:t>
      </w:r>
      <w:r w:rsidR="002A5659">
        <w:rPr>
          <w:sz w:val="28"/>
          <w:szCs w:val="28"/>
        </w:rPr>
        <w:t xml:space="preserve"> Công an huyện;</w:t>
      </w:r>
      <w:r w:rsidR="00F1303D">
        <w:rPr>
          <w:sz w:val="28"/>
          <w:szCs w:val="28"/>
        </w:rPr>
        <w:t xml:space="preserve"> </w:t>
      </w:r>
      <w:r w:rsidRPr="00DE5F29">
        <w:rPr>
          <w:sz w:val="28"/>
          <w:szCs w:val="28"/>
        </w:rPr>
        <w:t>Trung tâm Văn hóa – Thông tin – Thể thao</w:t>
      </w:r>
      <w:r>
        <w:rPr>
          <w:sz w:val="28"/>
          <w:szCs w:val="28"/>
        </w:rPr>
        <w:t xml:space="preserve"> huyện; </w:t>
      </w:r>
      <w:r w:rsidRPr="00DE5F29">
        <w:rPr>
          <w:sz w:val="28"/>
          <w:szCs w:val="28"/>
        </w:rPr>
        <w:t>UBND các xã, thị trấ</w:t>
      </w:r>
      <w:r w:rsidR="00EA40EB">
        <w:rPr>
          <w:sz w:val="28"/>
          <w:szCs w:val="28"/>
        </w:rPr>
        <w:t>n</w:t>
      </w:r>
      <w:r>
        <w:rPr>
          <w:sz w:val="28"/>
          <w:szCs w:val="28"/>
        </w:rPr>
        <w:t xml:space="preserve">; </w:t>
      </w:r>
      <w:r w:rsidRPr="00DE5F29">
        <w:rPr>
          <w:sz w:val="28"/>
          <w:szCs w:val="28"/>
        </w:rPr>
        <w:t>Trường THPT Vân Canh</w:t>
      </w:r>
      <w:r w:rsidR="009A1AD2">
        <w:rPr>
          <w:sz w:val="28"/>
          <w:szCs w:val="28"/>
        </w:rPr>
        <w:t>;</w:t>
      </w:r>
      <w:r w:rsidR="00F1303D">
        <w:rPr>
          <w:sz w:val="28"/>
          <w:szCs w:val="28"/>
        </w:rPr>
        <w:t xml:space="preserve"> </w:t>
      </w:r>
      <w:r w:rsidRPr="00DE5F29">
        <w:rPr>
          <w:sz w:val="28"/>
          <w:szCs w:val="28"/>
        </w:rPr>
        <w:t>Trường PTDTNT THCS &amp; THPT Vân Canh</w:t>
      </w:r>
      <w:r w:rsidR="00F1303D">
        <w:rPr>
          <w:sz w:val="28"/>
          <w:szCs w:val="28"/>
        </w:rPr>
        <w:t xml:space="preserve"> </w:t>
      </w:r>
      <w:r w:rsidR="002A5659" w:rsidRPr="003A1E5F">
        <w:rPr>
          <w:i/>
          <w:sz w:val="28"/>
          <w:szCs w:val="28"/>
        </w:rPr>
        <w:t>(sau đây gọi tắt là các cơ quan, đơn vị, địa phương)</w:t>
      </w:r>
      <w:r w:rsidR="00F1303D">
        <w:rPr>
          <w:i/>
          <w:sz w:val="28"/>
          <w:szCs w:val="28"/>
        </w:rPr>
        <w:t xml:space="preserve"> </w:t>
      </w:r>
      <w:r w:rsidR="00EA40EB">
        <w:rPr>
          <w:iCs/>
          <w:color w:val="000000"/>
          <w:sz w:val="28"/>
          <w:szCs w:val="28"/>
        </w:rPr>
        <w:t>thực hiện</w:t>
      </w:r>
      <w:r>
        <w:rPr>
          <w:iCs/>
          <w:color w:val="000000"/>
          <w:sz w:val="28"/>
          <w:szCs w:val="28"/>
        </w:rPr>
        <w:t xml:space="preserve"> một số nội dung sau:</w:t>
      </w:r>
    </w:p>
    <w:p w:rsidR="002625FA" w:rsidRDefault="0065288B" w:rsidP="003A1E5F">
      <w:pPr>
        <w:spacing w:before="120" w:after="120"/>
        <w:ind w:firstLine="720"/>
        <w:jc w:val="both"/>
        <w:rPr>
          <w:sz w:val="28"/>
          <w:szCs w:val="28"/>
        </w:rPr>
      </w:pPr>
      <w:r w:rsidRPr="005D5EC5">
        <w:rPr>
          <w:b/>
          <w:color w:val="000000"/>
          <w:sz w:val="28"/>
          <w:szCs w:val="28"/>
        </w:rPr>
        <w:t>1.</w:t>
      </w:r>
      <w:r w:rsidR="00F1303D">
        <w:rPr>
          <w:b/>
          <w:color w:val="000000"/>
          <w:sz w:val="28"/>
          <w:szCs w:val="28"/>
        </w:rPr>
        <w:t xml:space="preserve"> </w:t>
      </w:r>
      <w:r w:rsidR="00DE5F29">
        <w:rPr>
          <w:sz w:val="28"/>
          <w:szCs w:val="28"/>
        </w:rPr>
        <w:t xml:space="preserve">Các cơ quan, đơn vị, địa phương nêu </w:t>
      </w:r>
      <w:r w:rsidR="003A1E5F">
        <w:rPr>
          <w:sz w:val="28"/>
          <w:szCs w:val="28"/>
        </w:rPr>
        <w:t>trên</w:t>
      </w:r>
      <w:r w:rsidR="00D519EF">
        <w:rPr>
          <w:sz w:val="28"/>
          <w:szCs w:val="28"/>
        </w:rPr>
        <w:t xml:space="preserve"> theo chức năng, nhiệm vụ </w:t>
      </w:r>
      <w:r w:rsidR="002E2B7C">
        <w:rPr>
          <w:sz w:val="28"/>
          <w:szCs w:val="28"/>
        </w:rPr>
        <w:t>được giao</w:t>
      </w:r>
      <w:r w:rsidR="00D519EF">
        <w:rPr>
          <w:sz w:val="28"/>
          <w:szCs w:val="28"/>
        </w:rPr>
        <w:t xml:space="preserve"> tổ chức triển khai đến toàn</w:t>
      </w:r>
      <w:r w:rsidR="003B7333">
        <w:rPr>
          <w:sz w:val="28"/>
          <w:szCs w:val="28"/>
        </w:rPr>
        <w:t xml:space="preserve"> thể </w:t>
      </w:r>
      <w:r w:rsidR="00D519EF">
        <w:rPr>
          <w:sz w:val="28"/>
          <w:szCs w:val="28"/>
        </w:rPr>
        <w:t>cán bộ, công chức, viên chức, lực lượng vũ trang, đoàn viên, hội viên</w:t>
      </w:r>
      <w:r w:rsidR="003B7333">
        <w:rPr>
          <w:sz w:val="28"/>
          <w:szCs w:val="28"/>
        </w:rPr>
        <w:t>, học sinh</w:t>
      </w:r>
      <w:r w:rsidR="00D519EF">
        <w:rPr>
          <w:sz w:val="28"/>
          <w:szCs w:val="28"/>
        </w:rPr>
        <w:t xml:space="preserve"> và </w:t>
      </w:r>
      <w:r w:rsidR="003B7333">
        <w:rPr>
          <w:sz w:val="28"/>
          <w:szCs w:val="28"/>
        </w:rPr>
        <w:t xml:space="preserve">các tầng lớp </w:t>
      </w:r>
      <w:r w:rsidR="00F1303D">
        <w:rPr>
          <w:sz w:val="28"/>
          <w:szCs w:val="28"/>
        </w:rPr>
        <w:t>N</w:t>
      </w:r>
      <w:r w:rsidR="003B7333">
        <w:rPr>
          <w:sz w:val="28"/>
          <w:szCs w:val="28"/>
        </w:rPr>
        <w:t xml:space="preserve">hân dân </w:t>
      </w:r>
      <w:r w:rsidR="00D519EF">
        <w:rPr>
          <w:sz w:val="28"/>
          <w:szCs w:val="28"/>
        </w:rPr>
        <w:t xml:space="preserve">biết và </w:t>
      </w:r>
      <w:r w:rsidR="002625FA">
        <w:rPr>
          <w:sz w:val="28"/>
          <w:szCs w:val="28"/>
        </w:rPr>
        <w:t xml:space="preserve">tích cực </w:t>
      </w:r>
      <w:r w:rsidR="00DE5F29">
        <w:rPr>
          <w:sz w:val="28"/>
          <w:szCs w:val="28"/>
        </w:rPr>
        <w:t>tham gia</w:t>
      </w:r>
      <w:r w:rsidR="002A5659">
        <w:rPr>
          <w:sz w:val="28"/>
          <w:szCs w:val="28"/>
        </w:rPr>
        <w:t>,</w:t>
      </w:r>
      <w:r w:rsidR="00DE5F29">
        <w:rPr>
          <w:sz w:val="28"/>
          <w:szCs w:val="28"/>
        </w:rPr>
        <w:t xml:space="preserve"> hưởng ứng Cuộc thi</w:t>
      </w:r>
      <w:r w:rsidR="00D519EF">
        <w:rPr>
          <w:sz w:val="28"/>
          <w:szCs w:val="28"/>
        </w:rPr>
        <w:t>; báo cáo kết quả về</w:t>
      </w:r>
      <w:r w:rsidR="003B7333">
        <w:rPr>
          <w:sz w:val="28"/>
          <w:szCs w:val="28"/>
        </w:rPr>
        <w:t xml:space="preserve"> UBND huyện </w:t>
      </w:r>
      <w:r w:rsidR="00F1303D">
        <w:rPr>
          <w:i/>
          <w:sz w:val="28"/>
          <w:szCs w:val="28"/>
        </w:rPr>
        <w:t>(qua P</w:t>
      </w:r>
      <w:r w:rsidR="003B7333" w:rsidRPr="00F1303D">
        <w:rPr>
          <w:i/>
          <w:sz w:val="28"/>
          <w:szCs w:val="28"/>
        </w:rPr>
        <w:t>hòng Tư pháp)</w:t>
      </w:r>
      <w:r w:rsidR="003B7333">
        <w:rPr>
          <w:sz w:val="28"/>
          <w:szCs w:val="28"/>
        </w:rPr>
        <w:t>.</w:t>
      </w:r>
    </w:p>
    <w:p w:rsidR="0001090F" w:rsidRDefault="0065288B" w:rsidP="003A1E5F">
      <w:pPr>
        <w:spacing w:before="120" w:after="120"/>
        <w:ind w:firstLine="720"/>
        <w:jc w:val="both"/>
        <w:rPr>
          <w:iCs/>
          <w:color w:val="000000"/>
          <w:sz w:val="28"/>
          <w:szCs w:val="28"/>
        </w:rPr>
      </w:pPr>
      <w:r w:rsidRPr="003E61CD">
        <w:rPr>
          <w:b/>
          <w:color w:val="000000"/>
          <w:sz w:val="28"/>
          <w:szCs w:val="28"/>
          <w:lang w:val="es-MX"/>
        </w:rPr>
        <w:t>2.</w:t>
      </w:r>
      <w:r w:rsidR="00F1303D">
        <w:rPr>
          <w:b/>
          <w:color w:val="000000"/>
          <w:sz w:val="28"/>
          <w:szCs w:val="28"/>
          <w:lang w:val="es-MX"/>
        </w:rPr>
        <w:t xml:space="preserve"> </w:t>
      </w:r>
      <w:r w:rsidR="002625FA">
        <w:rPr>
          <w:sz w:val="28"/>
          <w:szCs w:val="28"/>
        </w:rPr>
        <w:t xml:space="preserve">Văn phòng HĐND và UBND huyện đăng tải </w:t>
      </w:r>
      <w:r w:rsidR="00596502">
        <w:rPr>
          <w:sz w:val="28"/>
          <w:szCs w:val="28"/>
        </w:rPr>
        <w:t xml:space="preserve">thể lệ Cuộc thi </w:t>
      </w:r>
      <w:r w:rsidR="002625FA">
        <w:rPr>
          <w:sz w:val="28"/>
          <w:szCs w:val="28"/>
        </w:rPr>
        <w:t>trên Cổng thông tin điện tử của huyện</w:t>
      </w:r>
      <w:r w:rsidR="0001090F">
        <w:rPr>
          <w:iCs/>
          <w:color w:val="000000"/>
          <w:sz w:val="28"/>
          <w:szCs w:val="28"/>
        </w:rPr>
        <w:t xml:space="preserve">, để tạo </w:t>
      </w:r>
      <w:r w:rsidR="00A96312">
        <w:rPr>
          <w:iCs/>
          <w:color w:val="000000"/>
          <w:sz w:val="28"/>
          <w:szCs w:val="28"/>
        </w:rPr>
        <w:t xml:space="preserve">thuận lợi </w:t>
      </w:r>
      <w:r w:rsidR="002E2B7C">
        <w:rPr>
          <w:iCs/>
          <w:color w:val="000000"/>
          <w:sz w:val="28"/>
          <w:szCs w:val="28"/>
        </w:rPr>
        <w:t>cho người</w:t>
      </w:r>
      <w:r w:rsidR="0001090F">
        <w:rPr>
          <w:iCs/>
          <w:color w:val="000000"/>
          <w:sz w:val="28"/>
          <w:szCs w:val="28"/>
        </w:rPr>
        <w:t xml:space="preserve"> dân biết</w:t>
      </w:r>
      <w:r w:rsidR="00F1303D">
        <w:rPr>
          <w:iCs/>
          <w:color w:val="000000"/>
          <w:sz w:val="28"/>
          <w:szCs w:val="28"/>
        </w:rPr>
        <w:t>,</w:t>
      </w:r>
      <w:r w:rsidR="0001090F">
        <w:rPr>
          <w:iCs/>
          <w:color w:val="000000"/>
          <w:sz w:val="28"/>
          <w:szCs w:val="28"/>
        </w:rPr>
        <w:t xml:space="preserve"> tham gia, hưởng ứng Cuộc thi.</w:t>
      </w:r>
    </w:p>
    <w:p w:rsidR="00F1303D" w:rsidRPr="00596502" w:rsidRDefault="002625FA" w:rsidP="00596502">
      <w:pPr>
        <w:spacing w:before="120" w:after="120"/>
        <w:ind w:firstLine="720"/>
        <w:jc w:val="both"/>
        <w:rPr>
          <w:iCs/>
          <w:color w:val="000000"/>
          <w:sz w:val="28"/>
          <w:szCs w:val="28"/>
        </w:rPr>
      </w:pPr>
      <w:r w:rsidRPr="003A1E5F">
        <w:rPr>
          <w:b/>
          <w:iCs/>
          <w:color w:val="000000"/>
          <w:sz w:val="28"/>
          <w:szCs w:val="28"/>
        </w:rPr>
        <w:t>3.</w:t>
      </w:r>
      <w:r>
        <w:rPr>
          <w:iCs/>
          <w:color w:val="000000"/>
          <w:sz w:val="28"/>
          <w:szCs w:val="28"/>
        </w:rPr>
        <w:t xml:space="preserve"> Trung tâm Văn hóa – Thông tin – Thể thao huyện </w:t>
      </w:r>
      <w:r w:rsidR="002A5659">
        <w:rPr>
          <w:iCs/>
          <w:color w:val="000000"/>
          <w:sz w:val="28"/>
          <w:szCs w:val="28"/>
        </w:rPr>
        <w:t xml:space="preserve">tuyên truyền </w:t>
      </w:r>
      <w:r>
        <w:rPr>
          <w:iCs/>
          <w:color w:val="000000"/>
          <w:sz w:val="28"/>
          <w:szCs w:val="28"/>
        </w:rPr>
        <w:t xml:space="preserve">nội dung Cuộc thi </w:t>
      </w:r>
      <w:r w:rsidR="00596502">
        <w:rPr>
          <w:iCs/>
          <w:color w:val="000000"/>
          <w:sz w:val="28"/>
          <w:szCs w:val="28"/>
        </w:rPr>
        <w:t xml:space="preserve">trên đài truyền thanh huyện </w:t>
      </w:r>
      <w:r>
        <w:rPr>
          <w:iCs/>
          <w:color w:val="000000"/>
          <w:sz w:val="28"/>
          <w:szCs w:val="28"/>
        </w:rPr>
        <w:t>để các cá nhân, tổ chức trên địa bàn</w:t>
      </w:r>
      <w:r w:rsidR="0001090F">
        <w:rPr>
          <w:iCs/>
          <w:color w:val="000000"/>
          <w:sz w:val="28"/>
          <w:szCs w:val="28"/>
        </w:rPr>
        <w:t xml:space="preserve"> huyện</w:t>
      </w:r>
      <w:r>
        <w:rPr>
          <w:iCs/>
          <w:color w:val="000000"/>
          <w:sz w:val="28"/>
          <w:szCs w:val="28"/>
        </w:rPr>
        <w:t xml:space="preserve"> biết và tham gia.</w:t>
      </w:r>
    </w:p>
    <w:p w:rsidR="00FA12D1" w:rsidRDefault="00FA12D1" w:rsidP="003A1E5F">
      <w:pPr>
        <w:spacing w:before="120" w:after="120"/>
        <w:ind w:firstLine="720"/>
        <w:jc w:val="both"/>
        <w:rPr>
          <w:iCs/>
          <w:color w:val="000000"/>
          <w:sz w:val="28"/>
          <w:szCs w:val="28"/>
        </w:rPr>
      </w:pPr>
      <w:r w:rsidRPr="003A1E5F">
        <w:rPr>
          <w:b/>
          <w:iCs/>
          <w:color w:val="000000"/>
          <w:sz w:val="28"/>
          <w:szCs w:val="28"/>
        </w:rPr>
        <w:lastRenderedPageBreak/>
        <w:t>4.</w:t>
      </w:r>
      <w:r>
        <w:rPr>
          <w:iCs/>
          <w:color w:val="000000"/>
          <w:sz w:val="28"/>
          <w:szCs w:val="28"/>
        </w:rPr>
        <w:t xml:space="preserve"> Giao Phòng Tư pháp theo dõi, tổn</w:t>
      </w:r>
      <w:r w:rsidR="002E2B7C">
        <w:rPr>
          <w:iCs/>
          <w:color w:val="000000"/>
          <w:sz w:val="28"/>
          <w:szCs w:val="28"/>
        </w:rPr>
        <w:t xml:space="preserve">g hợp báo cáo kết quả thực hiện </w:t>
      </w:r>
    </w:p>
    <w:p w:rsidR="00006723" w:rsidRPr="00D5552E" w:rsidRDefault="0065288B" w:rsidP="002E2B7C">
      <w:pPr>
        <w:spacing w:before="120" w:after="120"/>
        <w:ind w:firstLine="720"/>
        <w:jc w:val="center"/>
        <w:rPr>
          <w:i/>
          <w:spacing w:val="-4"/>
          <w:sz w:val="28"/>
          <w:szCs w:val="28"/>
          <w:lang w:val="es-MX"/>
        </w:rPr>
      </w:pPr>
      <w:r w:rsidRPr="00D5552E">
        <w:rPr>
          <w:i/>
          <w:iCs/>
          <w:color w:val="000000"/>
          <w:sz w:val="28"/>
          <w:szCs w:val="28"/>
        </w:rPr>
        <w:t>(</w:t>
      </w:r>
      <w:r w:rsidR="00BA27E1" w:rsidRPr="00D5552E">
        <w:rPr>
          <w:i/>
          <w:iCs/>
          <w:color w:val="000000"/>
          <w:sz w:val="28"/>
          <w:szCs w:val="28"/>
        </w:rPr>
        <w:t>K</w:t>
      </w:r>
      <w:r w:rsidRPr="00D5552E">
        <w:rPr>
          <w:i/>
          <w:iCs/>
          <w:color w:val="000000"/>
          <w:sz w:val="28"/>
          <w:szCs w:val="28"/>
        </w:rPr>
        <w:t>èm</w:t>
      </w:r>
      <w:r w:rsidR="00BA27E1" w:rsidRPr="00D5552E">
        <w:rPr>
          <w:i/>
          <w:color w:val="000000"/>
          <w:sz w:val="28"/>
          <w:szCs w:val="28"/>
        </w:rPr>
        <w:t xml:space="preserve"> theo </w:t>
      </w:r>
      <w:r w:rsidR="00417F94">
        <w:rPr>
          <w:i/>
          <w:color w:val="000000"/>
          <w:sz w:val="28"/>
          <w:szCs w:val="28"/>
        </w:rPr>
        <w:t xml:space="preserve">Quyết định số 139 </w:t>
      </w:r>
      <w:r w:rsidR="00D5552E" w:rsidRPr="00D5552E">
        <w:rPr>
          <w:i/>
          <w:iCs/>
          <w:color w:val="000000"/>
          <w:sz w:val="28"/>
          <w:szCs w:val="28"/>
        </w:rPr>
        <w:t>/</w:t>
      </w:r>
      <w:r w:rsidR="00596502">
        <w:rPr>
          <w:i/>
          <w:iCs/>
          <w:color w:val="000000"/>
          <w:sz w:val="28"/>
          <w:szCs w:val="28"/>
        </w:rPr>
        <w:t>BTC</w:t>
      </w:r>
      <w:r w:rsidR="00C57D02">
        <w:rPr>
          <w:i/>
          <w:iCs/>
          <w:color w:val="000000"/>
          <w:sz w:val="28"/>
          <w:szCs w:val="28"/>
        </w:rPr>
        <w:t xml:space="preserve"> và thể lệ C</w:t>
      </w:r>
      <w:bookmarkStart w:id="0" w:name="_GoBack"/>
      <w:bookmarkEnd w:id="0"/>
      <w:r w:rsidR="00C57D02">
        <w:rPr>
          <w:i/>
          <w:iCs/>
          <w:color w:val="000000"/>
          <w:sz w:val="28"/>
          <w:szCs w:val="28"/>
        </w:rPr>
        <w:t xml:space="preserve">uộc thi </w:t>
      </w:r>
      <w:r w:rsidRPr="00D5552E">
        <w:rPr>
          <w:i/>
          <w:iCs/>
          <w:color w:val="000000"/>
          <w:sz w:val="28"/>
          <w:szCs w:val="28"/>
        </w:rPr>
        <w:t>)</w:t>
      </w:r>
      <w:r w:rsidRPr="00D5552E">
        <w:rPr>
          <w:i/>
          <w:color w:val="000000"/>
          <w:sz w:val="28"/>
          <w:szCs w:val="28"/>
          <w:lang w:val="es-MX"/>
        </w:rPr>
        <w:t>.</w:t>
      </w:r>
    </w:p>
    <w:p w:rsidR="0001090F" w:rsidRDefault="002625FA" w:rsidP="0001090F">
      <w:pPr>
        <w:spacing w:before="120" w:after="120"/>
        <w:ind w:firstLine="72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Đề nghị các cơ quan, đơn vị, địa phương </w:t>
      </w:r>
      <w:r w:rsidR="00417F94">
        <w:rPr>
          <w:sz w:val="28"/>
          <w:szCs w:val="28"/>
        </w:rPr>
        <w:t xml:space="preserve">triển khai, </w:t>
      </w:r>
      <w:r>
        <w:rPr>
          <w:sz w:val="28"/>
          <w:szCs w:val="28"/>
        </w:rPr>
        <w:t>thực hiện</w:t>
      </w:r>
      <w:r w:rsidR="00A96312">
        <w:rPr>
          <w:iCs/>
          <w:color w:val="000000"/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41"/>
        <w:gridCol w:w="3463"/>
      </w:tblGrid>
      <w:tr w:rsidR="00202E31" w:rsidTr="00D5552E">
        <w:tc>
          <w:tcPr>
            <w:tcW w:w="5920" w:type="dxa"/>
          </w:tcPr>
          <w:p w:rsidR="00202E31" w:rsidRDefault="00202E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:rsidR="00202E31" w:rsidRPr="00504804" w:rsidRDefault="00202E31">
            <w:pPr>
              <w:jc w:val="both"/>
              <w:rPr>
                <w:sz w:val="22"/>
                <w:szCs w:val="22"/>
              </w:rPr>
            </w:pPr>
            <w:r w:rsidRPr="00504804">
              <w:rPr>
                <w:sz w:val="22"/>
                <w:szCs w:val="22"/>
              </w:rPr>
              <w:t>- Như trên;</w:t>
            </w:r>
          </w:p>
          <w:p w:rsidR="00202E31" w:rsidRDefault="00DB0E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CT, các PCT UBND huyện;</w:t>
            </w:r>
          </w:p>
          <w:p w:rsidR="00D5552E" w:rsidRPr="00504804" w:rsidRDefault="00D555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Văn phòng HĐND và UBND huyện;</w:t>
            </w:r>
          </w:p>
          <w:p w:rsidR="00202E31" w:rsidRDefault="00202E31" w:rsidP="0065288B">
            <w:pPr>
              <w:jc w:val="both"/>
              <w:rPr>
                <w:sz w:val="28"/>
                <w:szCs w:val="28"/>
              </w:rPr>
            </w:pPr>
            <w:r w:rsidRPr="00504804">
              <w:rPr>
                <w:sz w:val="22"/>
                <w:szCs w:val="22"/>
              </w:rPr>
              <w:t>- Lưu</w:t>
            </w:r>
            <w:r w:rsidR="0065288B" w:rsidRPr="00504804">
              <w:rPr>
                <w:sz w:val="22"/>
                <w:szCs w:val="22"/>
              </w:rPr>
              <w:t>:</w:t>
            </w:r>
            <w:r w:rsidRPr="00504804">
              <w:rPr>
                <w:sz w:val="22"/>
                <w:szCs w:val="22"/>
              </w:rPr>
              <w:t xml:space="preserve"> VT, TP.</w:t>
            </w:r>
          </w:p>
        </w:tc>
        <w:tc>
          <w:tcPr>
            <w:tcW w:w="3651" w:type="dxa"/>
          </w:tcPr>
          <w:p w:rsidR="00202E31" w:rsidRDefault="008E56EF" w:rsidP="00504804">
            <w:pPr>
              <w:tabs>
                <w:tab w:val="left" w:pos="480"/>
                <w:tab w:val="center" w:pos="22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DB0E01">
              <w:rPr>
                <w:b/>
                <w:sz w:val="28"/>
                <w:szCs w:val="28"/>
              </w:rPr>
              <w:t>CHỦ TỊCH</w:t>
            </w:r>
          </w:p>
          <w:p w:rsidR="008E56EF" w:rsidRDefault="008E56EF" w:rsidP="00504804">
            <w:pPr>
              <w:tabs>
                <w:tab w:val="left" w:pos="480"/>
                <w:tab w:val="center" w:pos="22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CHỦ TỊCH</w:t>
            </w:r>
          </w:p>
          <w:p w:rsidR="00202E31" w:rsidRDefault="00202E31" w:rsidP="00504804">
            <w:pPr>
              <w:jc w:val="center"/>
              <w:rPr>
                <w:b/>
                <w:sz w:val="28"/>
                <w:szCs w:val="28"/>
              </w:rPr>
            </w:pPr>
          </w:p>
          <w:p w:rsidR="00202E31" w:rsidRDefault="00202E31" w:rsidP="00504804">
            <w:pPr>
              <w:jc w:val="center"/>
              <w:rPr>
                <w:b/>
                <w:sz w:val="28"/>
                <w:szCs w:val="28"/>
              </w:rPr>
            </w:pPr>
          </w:p>
          <w:p w:rsidR="00F1303D" w:rsidRDefault="00F1303D" w:rsidP="00504804">
            <w:pPr>
              <w:jc w:val="center"/>
              <w:rPr>
                <w:b/>
                <w:sz w:val="28"/>
                <w:szCs w:val="28"/>
              </w:rPr>
            </w:pPr>
          </w:p>
          <w:p w:rsidR="003A1E5F" w:rsidRDefault="003A1E5F" w:rsidP="00504804">
            <w:pPr>
              <w:jc w:val="center"/>
              <w:rPr>
                <w:b/>
                <w:sz w:val="28"/>
                <w:szCs w:val="28"/>
              </w:rPr>
            </w:pPr>
          </w:p>
          <w:p w:rsidR="0006060C" w:rsidRDefault="0006060C" w:rsidP="003B7333">
            <w:pPr>
              <w:rPr>
                <w:b/>
                <w:sz w:val="28"/>
                <w:szCs w:val="28"/>
              </w:rPr>
            </w:pPr>
          </w:p>
          <w:p w:rsidR="00202E31" w:rsidRDefault="008E56EF" w:rsidP="00504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Xuân Việt</w:t>
            </w:r>
          </w:p>
        </w:tc>
      </w:tr>
    </w:tbl>
    <w:p w:rsidR="00A736CC" w:rsidRDefault="00A736CC"/>
    <w:sectPr w:rsidR="00A736CC" w:rsidSect="00F1303D">
      <w:headerReference w:type="default" r:id="rId9"/>
      <w:pgSz w:w="11907" w:h="16840" w:code="9"/>
      <w:pgMar w:top="1418" w:right="1418" w:bottom="130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16" w:rsidRDefault="00F00816" w:rsidP="00F1303D">
      <w:r>
        <w:separator/>
      </w:r>
    </w:p>
  </w:endnote>
  <w:endnote w:type="continuationSeparator" w:id="0">
    <w:p w:rsidR="00F00816" w:rsidRDefault="00F00816" w:rsidP="00F1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16" w:rsidRDefault="00F00816" w:rsidP="00F1303D">
      <w:r>
        <w:separator/>
      </w:r>
    </w:p>
  </w:footnote>
  <w:footnote w:type="continuationSeparator" w:id="0">
    <w:p w:rsidR="00F00816" w:rsidRDefault="00F00816" w:rsidP="00F1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08"/>
      <w:docPartObj>
        <w:docPartGallery w:val="Page Numbers (Top of Page)"/>
        <w:docPartUnique/>
      </w:docPartObj>
    </w:sdtPr>
    <w:sdtEndPr/>
    <w:sdtContent>
      <w:p w:rsidR="00F1303D" w:rsidRDefault="00D943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03D" w:rsidRDefault="00F13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D5B"/>
    <w:multiLevelType w:val="hybridMultilevel"/>
    <w:tmpl w:val="B720D218"/>
    <w:lvl w:ilvl="0" w:tplc="88FA7AC8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D24FF8"/>
    <w:multiLevelType w:val="hybridMultilevel"/>
    <w:tmpl w:val="EF30CC0E"/>
    <w:lvl w:ilvl="0" w:tplc="1B167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4E0BF4"/>
    <w:multiLevelType w:val="hybridMultilevel"/>
    <w:tmpl w:val="1362D308"/>
    <w:lvl w:ilvl="0" w:tplc="5D702CA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E31"/>
    <w:rsid w:val="00006723"/>
    <w:rsid w:val="0001090F"/>
    <w:rsid w:val="00035C2D"/>
    <w:rsid w:val="00046439"/>
    <w:rsid w:val="0006060C"/>
    <w:rsid w:val="00060B5E"/>
    <w:rsid w:val="0006401C"/>
    <w:rsid w:val="00072288"/>
    <w:rsid w:val="00076544"/>
    <w:rsid w:val="00081604"/>
    <w:rsid w:val="000A226D"/>
    <w:rsid w:val="000A7343"/>
    <w:rsid w:val="000B1279"/>
    <w:rsid w:val="000F0E3E"/>
    <w:rsid w:val="000F6900"/>
    <w:rsid w:val="00107F45"/>
    <w:rsid w:val="001329A2"/>
    <w:rsid w:val="001727E4"/>
    <w:rsid w:val="00182189"/>
    <w:rsid w:val="0019198C"/>
    <w:rsid w:val="00194FB3"/>
    <w:rsid w:val="00195D57"/>
    <w:rsid w:val="001A013A"/>
    <w:rsid w:val="001A6293"/>
    <w:rsid w:val="001B45B0"/>
    <w:rsid w:val="001D136E"/>
    <w:rsid w:val="001D4671"/>
    <w:rsid w:val="001E03A8"/>
    <w:rsid w:val="001E43A6"/>
    <w:rsid w:val="001E7030"/>
    <w:rsid w:val="001F57D9"/>
    <w:rsid w:val="00202E31"/>
    <w:rsid w:val="00247809"/>
    <w:rsid w:val="002521B1"/>
    <w:rsid w:val="00254AD3"/>
    <w:rsid w:val="002625FA"/>
    <w:rsid w:val="00280231"/>
    <w:rsid w:val="00284865"/>
    <w:rsid w:val="002A32D3"/>
    <w:rsid w:val="002A5659"/>
    <w:rsid w:val="002C3D5D"/>
    <w:rsid w:val="002E2B7C"/>
    <w:rsid w:val="002E4265"/>
    <w:rsid w:val="002E4F23"/>
    <w:rsid w:val="002F1B9A"/>
    <w:rsid w:val="0032374E"/>
    <w:rsid w:val="00352A78"/>
    <w:rsid w:val="00362A50"/>
    <w:rsid w:val="00366443"/>
    <w:rsid w:val="0036779E"/>
    <w:rsid w:val="00371D7C"/>
    <w:rsid w:val="00391454"/>
    <w:rsid w:val="003A1E5F"/>
    <w:rsid w:val="003B7333"/>
    <w:rsid w:val="003E61CD"/>
    <w:rsid w:val="003F2774"/>
    <w:rsid w:val="00417F94"/>
    <w:rsid w:val="00427980"/>
    <w:rsid w:val="00434B8E"/>
    <w:rsid w:val="004356AE"/>
    <w:rsid w:val="00436161"/>
    <w:rsid w:val="00465EE2"/>
    <w:rsid w:val="004954F9"/>
    <w:rsid w:val="004A4587"/>
    <w:rsid w:val="004A4E8D"/>
    <w:rsid w:val="004C16E2"/>
    <w:rsid w:val="004E7B61"/>
    <w:rsid w:val="004F1706"/>
    <w:rsid w:val="00504804"/>
    <w:rsid w:val="005466BC"/>
    <w:rsid w:val="00554DCD"/>
    <w:rsid w:val="00561D00"/>
    <w:rsid w:val="00586A82"/>
    <w:rsid w:val="00596502"/>
    <w:rsid w:val="005A1B31"/>
    <w:rsid w:val="005D3D05"/>
    <w:rsid w:val="005D5EC5"/>
    <w:rsid w:val="006059A5"/>
    <w:rsid w:val="00613BD1"/>
    <w:rsid w:val="00624171"/>
    <w:rsid w:val="0065288B"/>
    <w:rsid w:val="006654E3"/>
    <w:rsid w:val="006808FC"/>
    <w:rsid w:val="00687CC5"/>
    <w:rsid w:val="00695A04"/>
    <w:rsid w:val="006A33CA"/>
    <w:rsid w:val="006D07FA"/>
    <w:rsid w:val="006D64E1"/>
    <w:rsid w:val="00703167"/>
    <w:rsid w:val="00707144"/>
    <w:rsid w:val="00707814"/>
    <w:rsid w:val="0073400E"/>
    <w:rsid w:val="00774609"/>
    <w:rsid w:val="00776BBD"/>
    <w:rsid w:val="00790FEC"/>
    <w:rsid w:val="00793495"/>
    <w:rsid w:val="007B1A56"/>
    <w:rsid w:val="007F0A94"/>
    <w:rsid w:val="008258E5"/>
    <w:rsid w:val="00851FC9"/>
    <w:rsid w:val="00853F83"/>
    <w:rsid w:val="00860A6F"/>
    <w:rsid w:val="0087442E"/>
    <w:rsid w:val="00876B29"/>
    <w:rsid w:val="00892178"/>
    <w:rsid w:val="00892489"/>
    <w:rsid w:val="008B0B7B"/>
    <w:rsid w:val="008B2E3A"/>
    <w:rsid w:val="008B484E"/>
    <w:rsid w:val="008C62BB"/>
    <w:rsid w:val="008D323D"/>
    <w:rsid w:val="008E56EF"/>
    <w:rsid w:val="00901AFA"/>
    <w:rsid w:val="00907D2C"/>
    <w:rsid w:val="0092615D"/>
    <w:rsid w:val="00956866"/>
    <w:rsid w:val="00961E55"/>
    <w:rsid w:val="00962E8A"/>
    <w:rsid w:val="00982F96"/>
    <w:rsid w:val="009A1AD2"/>
    <w:rsid w:val="009B4B6F"/>
    <w:rsid w:val="009E3437"/>
    <w:rsid w:val="009F27F0"/>
    <w:rsid w:val="00A04D63"/>
    <w:rsid w:val="00A14C6F"/>
    <w:rsid w:val="00A20236"/>
    <w:rsid w:val="00A24010"/>
    <w:rsid w:val="00A43940"/>
    <w:rsid w:val="00A701FE"/>
    <w:rsid w:val="00A736CC"/>
    <w:rsid w:val="00A84769"/>
    <w:rsid w:val="00A96312"/>
    <w:rsid w:val="00AA0539"/>
    <w:rsid w:val="00AA1A09"/>
    <w:rsid w:val="00AC3751"/>
    <w:rsid w:val="00AD535D"/>
    <w:rsid w:val="00AD689D"/>
    <w:rsid w:val="00AF1CD2"/>
    <w:rsid w:val="00AF20FA"/>
    <w:rsid w:val="00B03EAC"/>
    <w:rsid w:val="00B0444C"/>
    <w:rsid w:val="00B33F88"/>
    <w:rsid w:val="00B45610"/>
    <w:rsid w:val="00B50950"/>
    <w:rsid w:val="00B721E6"/>
    <w:rsid w:val="00B72553"/>
    <w:rsid w:val="00B7623E"/>
    <w:rsid w:val="00B90E01"/>
    <w:rsid w:val="00B921FA"/>
    <w:rsid w:val="00B95170"/>
    <w:rsid w:val="00BA27E1"/>
    <w:rsid w:val="00BA6B94"/>
    <w:rsid w:val="00BB0742"/>
    <w:rsid w:val="00BD2B79"/>
    <w:rsid w:val="00BF131D"/>
    <w:rsid w:val="00BF445C"/>
    <w:rsid w:val="00C0317E"/>
    <w:rsid w:val="00C163E2"/>
    <w:rsid w:val="00C403FB"/>
    <w:rsid w:val="00C4738C"/>
    <w:rsid w:val="00C57D02"/>
    <w:rsid w:val="00C611ED"/>
    <w:rsid w:val="00C85DF2"/>
    <w:rsid w:val="00C90CE9"/>
    <w:rsid w:val="00CB272B"/>
    <w:rsid w:val="00CB7F64"/>
    <w:rsid w:val="00CC4B5E"/>
    <w:rsid w:val="00CC78DC"/>
    <w:rsid w:val="00CD1E02"/>
    <w:rsid w:val="00CE6BEE"/>
    <w:rsid w:val="00D1638B"/>
    <w:rsid w:val="00D42B3D"/>
    <w:rsid w:val="00D44BEC"/>
    <w:rsid w:val="00D45AB2"/>
    <w:rsid w:val="00D47BB3"/>
    <w:rsid w:val="00D519EF"/>
    <w:rsid w:val="00D5365E"/>
    <w:rsid w:val="00D54DAD"/>
    <w:rsid w:val="00D5552E"/>
    <w:rsid w:val="00D8517A"/>
    <w:rsid w:val="00D94333"/>
    <w:rsid w:val="00DA0BCA"/>
    <w:rsid w:val="00DA2BA0"/>
    <w:rsid w:val="00DA73B6"/>
    <w:rsid w:val="00DB0E01"/>
    <w:rsid w:val="00DC3DC2"/>
    <w:rsid w:val="00DD5051"/>
    <w:rsid w:val="00DE1825"/>
    <w:rsid w:val="00DE5F29"/>
    <w:rsid w:val="00DE7A31"/>
    <w:rsid w:val="00DF3023"/>
    <w:rsid w:val="00E013EC"/>
    <w:rsid w:val="00E02B77"/>
    <w:rsid w:val="00E1158F"/>
    <w:rsid w:val="00E21722"/>
    <w:rsid w:val="00E31467"/>
    <w:rsid w:val="00E40D40"/>
    <w:rsid w:val="00E55573"/>
    <w:rsid w:val="00E60137"/>
    <w:rsid w:val="00E712EA"/>
    <w:rsid w:val="00E773D0"/>
    <w:rsid w:val="00EA40EB"/>
    <w:rsid w:val="00EA7AE4"/>
    <w:rsid w:val="00EB2A95"/>
    <w:rsid w:val="00EB4FA8"/>
    <w:rsid w:val="00EB57A8"/>
    <w:rsid w:val="00ED710B"/>
    <w:rsid w:val="00EE4A8F"/>
    <w:rsid w:val="00EF422D"/>
    <w:rsid w:val="00F00816"/>
    <w:rsid w:val="00F02005"/>
    <w:rsid w:val="00F1303D"/>
    <w:rsid w:val="00F33DFA"/>
    <w:rsid w:val="00F439DE"/>
    <w:rsid w:val="00F64E2C"/>
    <w:rsid w:val="00F7241D"/>
    <w:rsid w:val="00F83EBD"/>
    <w:rsid w:val="00F94A29"/>
    <w:rsid w:val="00F96E0C"/>
    <w:rsid w:val="00FA12D1"/>
    <w:rsid w:val="00FA51D3"/>
    <w:rsid w:val="00FD5341"/>
    <w:rsid w:val="00FE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E31"/>
    <w:rPr>
      <w:sz w:val="24"/>
      <w:szCs w:val="24"/>
    </w:rPr>
  </w:style>
  <w:style w:type="paragraph" w:styleId="Heading2">
    <w:name w:val="heading 2"/>
    <w:basedOn w:val="Normal"/>
    <w:next w:val="Normal"/>
    <w:link w:val="Heading2Char1"/>
    <w:qFormat/>
    <w:rsid w:val="00202E31"/>
    <w:pPr>
      <w:keepNext/>
      <w:outlineLvl w:val="1"/>
    </w:pPr>
    <w:rPr>
      <w:rFonts w:ascii="VNI-Times" w:hAnsi="VNI-Times"/>
      <w:b/>
      <w:szCs w:val="20"/>
    </w:rPr>
  </w:style>
  <w:style w:type="paragraph" w:styleId="Heading3">
    <w:name w:val="heading 3"/>
    <w:basedOn w:val="Normal"/>
    <w:next w:val="Normal"/>
    <w:qFormat/>
    <w:rsid w:val="00EE4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link w:val="Heading2"/>
    <w:locked/>
    <w:rsid w:val="00202E31"/>
    <w:rPr>
      <w:rFonts w:ascii="VNI-Times" w:hAnsi="VNI-Times"/>
      <w:b/>
      <w:sz w:val="24"/>
      <w:lang w:val="en-US" w:eastAsia="en-US" w:bidi="ar-SA"/>
    </w:rPr>
  </w:style>
  <w:style w:type="character" w:styleId="Hyperlink">
    <w:name w:val="Hyperlink"/>
    <w:rsid w:val="00391454"/>
    <w:rPr>
      <w:color w:val="0000FF"/>
      <w:u w:val="single"/>
    </w:rPr>
  </w:style>
  <w:style w:type="paragraph" w:styleId="NormalWeb">
    <w:name w:val="Normal (Web)"/>
    <w:basedOn w:val="Normal"/>
    <w:rsid w:val="00901AFA"/>
    <w:pPr>
      <w:spacing w:before="100" w:beforeAutospacing="1" w:after="100" w:afterAutospacing="1"/>
    </w:pPr>
  </w:style>
  <w:style w:type="character" w:customStyle="1" w:styleId="Heading2Char">
    <w:name w:val="Heading 2 Char"/>
    <w:locked/>
    <w:rsid w:val="00EE4A8F"/>
    <w:rPr>
      <w:rFonts w:ascii="VNI-Times" w:hAnsi="VNI-Times"/>
      <w:b/>
      <w:sz w:val="24"/>
      <w:lang w:val="en-US" w:eastAsia="en-US" w:bidi="ar-SA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EE4A8F"/>
    <w:pPr>
      <w:spacing w:before="120" w:after="120" w:line="312" w:lineRule="auto"/>
    </w:pPr>
    <w:rPr>
      <w:sz w:val="28"/>
      <w:szCs w:val="22"/>
    </w:rPr>
  </w:style>
  <w:style w:type="character" w:customStyle="1" w:styleId="fontstyle01">
    <w:name w:val="fontstyle01"/>
    <w:rsid w:val="00B90E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85D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rsid w:val="00006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3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03D"/>
    <w:rPr>
      <w:sz w:val="24"/>
      <w:szCs w:val="24"/>
    </w:rPr>
  </w:style>
  <w:style w:type="paragraph" w:styleId="Footer">
    <w:name w:val="footer"/>
    <w:basedOn w:val="Normal"/>
    <w:link w:val="FooterChar"/>
    <w:rsid w:val="00F13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30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61C6-1BA7-47DE-B083-87E591C0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BÌNH ĐỊNH      CỘNG HÒA XÃ HỘI CHỦ NGHĨA VIỆT NAM</vt:lpstr>
    </vt:vector>
  </TitlesOfParts>
  <Company>&lt;egyptian hak&gt;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BÌNH ĐỊNH      CỘNG HÒA XÃ HỘI CHỦ NGHĨA VIỆT NAM</dc:title>
  <dc:creator>admin</dc:creator>
  <cp:lastModifiedBy>pc</cp:lastModifiedBy>
  <cp:revision>19</cp:revision>
  <cp:lastPrinted>2020-05-19T08:14:00Z</cp:lastPrinted>
  <dcterms:created xsi:type="dcterms:W3CDTF">2023-10-10T01:10:00Z</dcterms:created>
  <dcterms:modified xsi:type="dcterms:W3CDTF">2023-10-20T08:32:00Z</dcterms:modified>
</cp:coreProperties>
</file>